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9" w:rsidRDefault="00D13A89" w:rsidP="00D13A89">
      <w:pPr>
        <w:spacing w:after="45" w:line="264" w:lineRule="auto"/>
        <w:rPr>
          <w:rFonts w:ascii="Arial" w:eastAsia="Times New Roman" w:hAnsi="Arial" w:cs="Arial"/>
          <w:color w:val="FFFFFF"/>
          <w:sz w:val="17"/>
          <w:szCs w:val="17"/>
          <w:shd w:val="clear" w:color="auto" w:fill="B1BBC7"/>
          <w:lang w:eastAsia="ru-RU"/>
        </w:rPr>
      </w:pPr>
    </w:p>
    <w:p w:rsidR="00D13A89" w:rsidRDefault="00D13A89" w:rsidP="00D13A89">
      <w:pPr>
        <w:spacing w:after="45" w:line="264" w:lineRule="auto"/>
        <w:rPr>
          <w:rFonts w:ascii="Arial" w:eastAsia="Times New Roman" w:hAnsi="Arial" w:cs="Arial"/>
          <w:color w:val="FFFFFF"/>
          <w:sz w:val="17"/>
          <w:szCs w:val="17"/>
          <w:shd w:val="clear" w:color="auto" w:fill="B1BBC7"/>
          <w:lang w:eastAsia="ru-RU"/>
        </w:rPr>
      </w:pPr>
    </w:p>
    <w:p w:rsidR="00D13A89" w:rsidRDefault="00D13A89" w:rsidP="00D13A89">
      <w:pPr>
        <w:spacing w:after="45" w:line="240" w:lineRule="auto"/>
        <w:jc w:val="both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</w:pPr>
      <w:r w:rsidRPr="00D13A89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 xml:space="preserve">ИА «Инфо-Сити», сайт InfoOrel.ru </w:t>
      </w:r>
    </w:p>
    <w:p w:rsidR="00D13A89" w:rsidRDefault="00D13A89" w:rsidP="00D13A89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13A8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26.09.2016   15:15  </w:t>
      </w:r>
    </w:p>
    <w:p w:rsidR="004821B5" w:rsidRPr="00D13A89" w:rsidRDefault="004821B5" w:rsidP="00D13A89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bookmarkStart w:id="0" w:name="_GoBack"/>
      <w:bookmarkEnd w:id="0"/>
    </w:p>
    <w:p w:rsidR="00D13A89" w:rsidRPr="004821B5" w:rsidRDefault="00D13A89" w:rsidP="00D13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4821B5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Александр Грачев: «Наша задача – обеспечить бесперебойную поставку газа потребителям»</w:t>
      </w:r>
    </w:p>
    <w:p w:rsidR="004821B5" w:rsidRPr="00D13A89" w:rsidRDefault="004821B5" w:rsidP="00D13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</w:p>
    <w:p w:rsidR="00D13A89" w:rsidRPr="00D13A89" w:rsidRDefault="00D13A89" w:rsidP="00D13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D13A89">
        <w:rPr>
          <w:rFonts w:ascii="Times New Roman" w:eastAsia="Times New Roman" w:hAnsi="Times New Roman" w:cs="Times New Roman"/>
          <w:noProof/>
          <w:color w:val="515151"/>
          <w:sz w:val="24"/>
          <w:szCs w:val="24"/>
          <w:lang w:eastAsia="ru-RU"/>
        </w:rPr>
        <w:drawing>
          <wp:inline distT="0" distB="0" distL="0" distR="0" wp14:anchorId="52900A7E" wp14:editId="7AEF7583">
            <wp:extent cx="3790967" cy="2717321"/>
            <wp:effectExtent l="0" t="0" r="0" b="6985"/>
            <wp:docPr id="1" name="Рисунок 1" descr="http://www.infoorel.ru/user_foto/news/w/d12ed8a34e602b14b5df8c0e36b37c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orel.ru/user_foto/news/w/d12ed8a34e602b14b5df8c0e36b37c7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88" cy="27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89" w:rsidRPr="00D13A89" w:rsidRDefault="00D13A89" w:rsidP="00D1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Генеральный директор 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ООО «Газпром </w:t>
      </w:r>
      <w:proofErr w:type="spellStart"/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межрегионгаз</w:t>
      </w:r>
      <w:proofErr w:type="spellEnd"/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Орел» 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и АО «Газпром газораспределение Орел» Александр Грачев на пресс-конференции рассказал журналистам ведущих орловских СМИ о готовности главных газовых компаний области к предстоящему отопительному сезону, а также о работе с должниками.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Специфика орловского региона, по мнению руководителя, это высокий процент газификации — почти 92 %. Практически в каждый населенный пункт проведен природный газ. Это говорит о большом количестве сетей, и они, в свою очередь, требуют огромных затрат на обслуживание. «Наша задача — обеспечить бесперебойную поставку газа потребителям», — подчеркнул генеральный директор.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Одним из важных факторов для обеспечения надежной и бесперебойной поставки газа является подготовка газораспределительных сетей к зиме. Большая часть из них построена в 80-е годы и, несмотря на то, что запас прочности у труб еще есть, специалисты компании говорят о необходимости замены некоторых участков. В этом году на модернизацию сетей из собственных средств компания «Газпром газораспределение Орел» потратила более 50 миллионов рублей.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Однако, по словам гендиректора, работа над улучшением инфраструктуры напрямую зависит от оплаты за поставленный газ. «Задолженность напрямую влияет на нашу работу. Чем меньше долгов, тем больше средств, которые мы могли бы вкладывать в развитие газового хозяйства и его модернизацию».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Главными должниками на сегодняшний день являются теплоснабжающи</w:t>
      </w:r>
      <w:r w:rsidR="004821B5"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е организации региона. О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тставание </w:t>
      </w:r>
      <w:r w:rsidR="004821B5"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от </w:t>
      </w:r>
      <w:r w:rsidR="004821B5"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графика</w:t>
      </w:r>
      <w:r w:rsidR="004821B5"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погашения </w:t>
      </w:r>
      <w:r w:rsidR="004821B5"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долгов, утвержденного на региональном уровне, 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составляет 84 миллиона рублей. Общая сумма задолженности по Орловской области превысила, 1,4 миллиарда рублей. «Наша задача обеспечить исполнение этого графика. Надеюсь, что вместе с правительством области мы сможем убедить организации рассчитаться по долгам, поскольку теплоснабжение конечных потребителей при</w:t>
      </w:r>
      <w:r w:rsidR="004821B5"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родного газа — это 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социальная</w:t>
      </w:r>
      <w:r w:rsidR="004821B5"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обязанность исполнительных органов власти всех уровней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».</w:t>
      </w:r>
    </w:p>
    <w:p w:rsidR="00D13A89" w:rsidRPr="00D13A89" w:rsidRDefault="00D13A89" w:rsidP="00D1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Что касается населения, которое потребляет практически треть всего объема поставляемого газа</w:t>
      </w:r>
      <w:r w:rsidR="004821B5"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 регион</w:t>
      </w: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 то в части собираемости оплаты за использованный газ, сложностей не меньше. Просроченные долги этой категории потребителей достигли 151 миллиона рублей. И хотя газовики не любят применять крайние меры к должникам, иногда приходится идти и на отключение газа в частных домах или квартирах: «На такие жесткие меры, как ограничение подачи газа мы идем только после того, как к неплательщику применили все уговорные методы», — пояснил А.В. Грачев.</w:t>
      </w:r>
    </w:p>
    <w:p w:rsidR="00D13A89" w:rsidRPr="00D13A89" w:rsidRDefault="00D13A89" w:rsidP="00D1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С начала года за долги без газа остались больше полутора тысячи абонентов. По словам руководителя, компания идет на этот непопулярный шаг только в исключительных </w:t>
      </w:r>
      <w:proofErr w:type="gramStart"/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случаях</w:t>
      </w:r>
      <w:proofErr w:type="gramEnd"/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 когда договориться с потребителем о возврате долга нет возможности. Он также надеется, что количество должников к концу года сократится.</w:t>
      </w:r>
    </w:p>
    <w:p w:rsidR="00D13A89" w:rsidRPr="00D13A89" w:rsidRDefault="004821B5" w:rsidP="00D1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Как о</w:t>
      </w:r>
      <w:r w:rsidR="00D13A89"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фициал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ьный представитель инвестора по реализации в области Программы ПАО «Газпром» «Газификация</w:t>
      </w:r>
      <w:r w:rsidR="00D13A89"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регионов РФ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</w:t>
      </w:r>
      <w:r w:rsidR="00D13A89"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Pr="004821B5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Александр Грачёв</w:t>
      </w:r>
      <w:r w:rsidR="00D13A89"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 пресс-конференции затронул тему газификации. Он подчеркнул, что программа газификации области продолжится. Газовики подведут голубое топливо в любые населенные пункты и к любым объектам, исходя из объективной заявки правительства области.</w:t>
      </w:r>
    </w:p>
    <w:p w:rsidR="00D13A89" w:rsidRPr="00D13A89" w:rsidRDefault="00D13A89" w:rsidP="00D1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Подробную информацию о деятельности компании можно получить на официальном сайте </w:t>
      </w:r>
      <w:hyperlink r:id="rId6" w:history="1">
        <w:r w:rsidRPr="004821B5">
          <w:rPr>
            <w:rFonts w:ascii="Times New Roman" w:eastAsia="Times New Roman" w:hAnsi="Times New Roman" w:cs="Times New Roman"/>
            <w:color w:val="1B649E"/>
            <w:sz w:val="28"/>
            <w:szCs w:val="28"/>
            <w:u w:val="single"/>
            <w:lang w:eastAsia="ru-RU"/>
          </w:rPr>
          <w:t>gazprom-mrg57.ru</w:t>
        </w:r>
      </w:hyperlink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 Здесь же можно</w:t>
      </w:r>
      <w:hyperlink r:id="rId7" w:history="1">
        <w:r w:rsidRPr="004821B5">
          <w:rPr>
            <w:rFonts w:ascii="Times New Roman" w:eastAsia="Times New Roman" w:hAnsi="Times New Roman" w:cs="Times New Roman"/>
            <w:color w:val="1B649E"/>
            <w:sz w:val="28"/>
            <w:szCs w:val="28"/>
            <w:u w:val="single"/>
            <w:lang w:eastAsia="ru-RU"/>
          </w:rPr>
          <w:t xml:space="preserve"> задать вопросы специалистам</w:t>
        </w:r>
      </w:hyperlink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и </w:t>
      </w:r>
      <w:hyperlink r:id="rId8" w:history="1">
        <w:r w:rsidRPr="004821B5">
          <w:rPr>
            <w:rFonts w:ascii="Times New Roman" w:eastAsia="Times New Roman" w:hAnsi="Times New Roman" w:cs="Times New Roman"/>
            <w:color w:val="1B649E"/>
            <w:sz w:val="28"/>
            <w:szCs w:val="28"/>
            <w:u w:val="single"/>
            <w:lang w:eastAsia="ru-RU"/>
          </w:rPr>
          <w:t>передать показания счетчика</w:t>
        </w:r>
      </w:hyperlink>
      <w:r w:rsidRPr="00D13A8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D13A89" w:rsidRPr="00D13A89" w:rsidRDefault="00D13A89" w:rsidP="00D13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D13A89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 xml:space="preserve">Ольга </w:t>
      </w:r>
      <w:proofErr w:type="spellStart"/>
      <w:r w:rsidRPr="00D13A89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Каштенкова</w:t>
      </w:r>
      <w:proofErr w:type="spellEnd"/>
      <w:r w:rsidRPr="00D13A89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, фото автора</w:t>
      </w:r>
    </w:p>
    <w:p w:rsidR="00954859" w:rsidRPr="004821B5" w:rsidRDefault="004821B5">
      <w:pPr>
        <w:rPr>
          <w:sz w:val="28"/>
          <w:szCs w:val="28"/>
        </w:rPr>
      </w:pPr>
    </w:p>
    <w:sectPr w:rsidR="00954859" w:rsidRPr="0048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FD"/>
    <w:rsid w:val="004821B5"/>
    <w:rsid w:val="00906153"/>
    <w:rsid w:val="00D13A89"/>
    <w:rsid w:val="00DE2EFD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A89"/>
    <w:pPr>
      <w:spacing w:after="0" w:line="240" w:lineRule="auto"/>
      <w:outlineLvl w:val="0"/>
    </w:pPr>
    <w:rPr>
      <w:rFonts w:ascii="Times New Roman" w:eastAsia="Times New Roman" w:hAnsi="Times New Roman" w:cs="Times New Roman"/>
      <w:color w:val="625B58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89"/>
    <w:rPr>
      <w:rFonts w:ascii="Times New Roman" w:eastAsia="Times New Roman" w:hAnsi="Times New Roman" w:cs="Times New Roman"/>
      <w:color w:val="625B58"/>
      <w:kern w:val="36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D13A89"/>
    <w:rPr>
      <w:color w:val="1B649E"/>
      <w:u w:val="single"/>
    </w:rPr>
  </w:style>
  <w:style w:type="paragraph" w:styleId="a4">
    <w:name w:val="Normal (Web)"/>
    <w:basedOn w:val="a"/>
    <w:uiPriority w:val="99"/>
    <w:semiHidden/>
    <w:unhideWhenUsed/>
    <w:rsid w:val="00D1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news">
    <w:name w:val="datanews"/>
    <w:basedOn w:val="a"/>
    <w:rsid w:val="00D13A89"/>
    <w:pPr>
      <w:spacing w:after="45" w:line="264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13A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A89"/>
    <w:pPr>
      <w:spacing w:after="0" w:line="240" w:lineRule="auto"/>
      <w:outlineLvl w:val="0"/>
    </w:pPr>
    <w:rPr>
      <w:rFonts w:ascii="Times New Roman" w:eastAsia="Times New Roman" w:hAnsi="Times New Roman" w:cs="Times New Roman"/>
      <w:color w:val="625B58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89"/>
    <w:rPr>
      <w:rFonts w:ascii="Times New Roman" w:eastAsia="Times New Roman" w:hAnsi="Times New Roman" w:cs="Times New Roman"/>
      <w:color w:val="625B58"/>
      <w:kern w:val="36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D13A89"/>
    <w:rPr>
      <w:color w:val="1B649E"/>
      <w:u w:val="single"/>
    </w:rPr>
  </w:style>
  <w:style w:type="paragraph" w:styleId="a4">
    <w:name w:val="Normal (Web)"/>
    <w:basedOn w:val="a"/>
    <w:uiPriority w:val="99"/>
    <w:semiHidden/>
    <w:unhideWhenUsed/>
    <w:rsid w:val="00D1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news">
    <w:name w:val="datanews"/>
    <w:basedOn w:val="a"/>
    <w:rsid w:val="00D13A89"/>
    <w:pPr>
      <w:spacing w:after="45" w:line="264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13A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66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380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mrg57.ru/pokazanija_schetchik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prom-mrg57.ru/question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prom-mrg57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2016-10-20T14:04:00Z</dcterms:created>
  <dcterms:modified xsi:type="dcterms:W3CDTF">2016-10-20T14:22:00Z</dcterms:modified>
</cp:coreProperties>
</file>